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431E9" w14:textId="77777777" w:rsidR="00C619D7" w:rsidRDefault="00C619D7" w:rsidP="005D6679">
      <w:pPr>
        <w:jc w:val="center"/>
        <w:outlineLvl w:val="0"/>
        <w:rPr>
          <w:b/>
          <w:sz w:val="28"/>
          <w:szCs w:val="28"/>
        </w:rPr>
      </w:pPr>
    </w:p>
    <w:p w14:paraId="495DC7FB" w14:textId="56501D63" w:rsidR="00A77533" w:rsidRPr="004F3A76" w:rsidRDefault="00774091" w:rsidP="005D6679">
      <w:pPr>
        <w:jc w:val="center"/>
        <w:outlineLvl w:val="0"/>
        <w:rPr>
          <w:b/>
          <w:sz w:val="28"/>
          <w:szCs w:val="28"/>
        </w:rPr>
      </w:pPr>
      <w:r w:rsidRPr="004F3A76">
        <w:rPr>
          <w:b/>
          <w:sz w:val="28"/>
          <w:szCs w:val="28"/>
        </w:rPr>
        <w:t>TITLE</w:t>
      </w:r>
    </w:p>
    <w:p w14:paraId="2DCDC253" w14:textId="77777777" w:rsidR="003009DF" w:rsidRPr="004F3A76" w:rsidRDefault="004F3A76" w:rsidP="005D6679">
      <w:pPr>
        <w:jc w:val="center"/>
        <w:outlineLvl w:val="0"/>
        <w:rPr>
          <w:i/>
          <w:sz w:val="16"/>
          <w:szCs w:val="28"/>
        </w:rPr>
      </w:pPr>
      <w:r w:rsidRPr="004F3A76">
        <w:rPr>
          <w:i/>
          <w:sz w:val="16"/>
          <w:szCs w:val="28"/>
        </w:rPr>
        <w:t>(TIMES NEW ROMAN, 14 FONT SIZE, BOLD, ALL CAPS, CENTERED)</w:t>
      </w:r>
    </w:p>
    <w:p w14:paraId="49A4B155" w14:textId="77777777" w:rsidR="003009DF" w:rsidRPr="004F3A76" w:rsidRDefault="003009DF" w:rsidP="003009DF">
      <w:pPr>
        <w:jc w:val="center"/>
        <w:rPr>
          <w:sz w:val="16"/>
          <w:szCs w:val="28"/>
        </w:rPr>
      </w:pPr>
    </w:p>
    <w:p w14:paraId="4E33F926" w14:textId="77777777" w:rsidR="003009DF" w:rsidRPr="004F3A76" w:rsidRDefault="003009DF" w:rsidP="003009DF">
      <w:pPr>
        <w:jc w:val="center"/>
        <w:rPr>
          <w:sz w:val="16"/>
          <w:szCs w:val="28"/>
        </w:rPr>
      </w:pPr>
    </w:p>
    <w:p w14:paraId="3AE9F687" w14:textId="77777777" w:rsidR="003009DF" w:rsidRPr="004F3A76" w:rsidRDefault="003009DF" w:rsidP="003009DF">
      <w:pPr>
        <w:jc w:val="center"/>
        <w:rPr>
          <w:sz w:val="16"/>
          <w:szCs w:val="28"/>
        </w:rPr>
      </w:pPr>
    </w:p>
    <w:p w14:paraId="3CA37D13" w14:textId="77777777" w:rsidR="00611758" w:rsidRPr="004F3A76" w:rsidRDefault="00AF4511" w:rsidP="003009DF">
      <w:pPr>
        <w:jc w:val="center"/>
        <w:rPr>
          <w:i/>
          <w:sz w:val="20"/>
          <w:szCs w:val="20"/>
        </w:rPr>
      </w:pPr>
      <w:r w:rsidRPr="004F3A76">
        <w:rPr>
          <w:sz w:val="20"/>
          <w:szCs w:val="20"/>
        </w:rPr>
        <w:t>Author’s Name and Surname</w:t>
      </w:r>
      <w:r w:rsidR="003615C3" w:rsidRPr="004F3A76">
        <w:rPr>
          <w:sz w:val="20"/>
          <w:szCs w:val="20"/>
          <w:vertAlign w:val="superscript"/>
        </w:rPr>
        <w:t>1</w:t>
      </w:r>
      <w:r w:rsidR="00747676" w:rsidRPr="004F3A76">
        <w:rPr>
          <w:sz w:val="20"/>
          <w:szCs w:val="20"/>
        </w:rPr>
        <w:t xml:space="preserve">, </w:t>
      </w:r>
      <w:proofErr w:type="spellStart"/>
      <w:r w:rsidRPr="004F3A76">
        <w:rPr>
          <w:sz w:val="20"/>
          <w:szCs w:val="20"/>
        </w:rPr>
        <w:t>Author’sName</w:t>
      </w:r>
      <w:proofErr w:type="spellEnd"/>
      <w:r w:rsidRPr="004F3A76">
        <w:rPr>
          <w:sz w:val="20"/>
          <w:szCs w:val="20"/>
        </w:rPr>
        <w:t xml:space="preserve"> and Surname</w:t>
      </w:r>
      <w:r w:rsidR="003615C3" w:rsidRPr="004F3A76">
        <w:rPr>
          <w:sz w:val="20"/>
          <w:szCs w:val="20"/>
          <w:vertAlign w:val="superscript"/>
        </w:rPr>
        <w:t>2</w:t>
      </w:r>
      <w:r w:rsidR="00747676" w:rsidRPr="004F3A76">
        <w:rPr>
          <w:sz w:val="20"/>
          <w:szCs w:val="20"/>
        </w:rPr>
        <w:t xml:space="preserve"> (1</w:t>
      </w:r>
      <w:r w:rsidR="00E957D0" w:rsidRPr="004F3A76">
        <w:rPr>
          <w:sz w:val="20"/>
          <w:szCs w:val="20"/>
        </w:rPr>
        <w:t>0</w:t>
      </w:r>
      <w:r w:rsidRPr="004F3A76">
        <w:rPr>
          <w:sz w:val="20"/>
          <w:szCs w:val="20"/>
        </w:rPr>
        <w:t>font size</w:t>
      </w:r>
      <w:r w:rsidR="00747676" w:rsidRPr="004F3A76">
        <w:rPr>
          <w:sz w:val="20"/>
          <w:szCs w:val="20"/>
        </w:rPr>
        <w:t>)</w:t>
      </w:r>
    </w:p>
    <w:p w14:paraId="6702082F" w14:textId="77777777" w:rsidR="00611758" w:rsidRPr="004F3A76" w:rsidRDefault="003615C3" w:rsidP="00B438E9">
      <w:pPr>
        <w:spacing w:before="40"/>
        <w:jc w:val="center"/>
        <w:rPr>
          <w:i/>
          <w:sz w:val="20"/>
          <w:szCs w:val="20"/>
        </w:rPr>
      </w:pPr>
      <w:r w:rsidRPr="004F3A76">
        <w:rPr>
          <w:i/>
          <w:sz w:val="20"/>
          <w:szCs w:val="20"/>
          <w:vertAlign w:val="superscript"/>
        </w:rPr>
        <w:t>1</w:t>
      </w:r>
      <w:r w:rsidR="00E957D0" w:rsidRPr="004F3A76">
        <w:rPr>
          <w:i/>
          <w:sz w:val="20"/>
          <w:szCs w:val="20"/>
        </w:rPr>
        <w:t>Affiliation</w:t>
      </w:r>
      <w:r w:rsidR="00B438E9" w:rsidRPr="004F3A76">
        <w:rPr>
          <w:i/>
          <w:sz w:val="20"/>
          <w:szCs w:val="20"/>
        </w:rPr>
        <w:t xml:space="preserve">, </w:t>
      </w:r>
      <w:r w:rsidR="003009DF" w:rsidRPr="004F3A76">
        <w:rPr>
          <w:i/>
          <w:sz w:val="20"/>
          <w:szCs w:val="20"/>
        </w:rPr>
        <w:t>E</w:t>
      </w:r>
      <w:r w:rsidR="00611758" w:rsidRPr="004F3A76">
        <w:rPr>
          <w:i/>
          <w:sz w:val="20"/>
          <w:szCs w:val="20"/>
        </w:rPr>
        <w:t>-</w:t>
      </w:r>
      <w:r w:rsidR="00AF4511" w:rsidRPr="004F3A76">
        <w:rPr>
          <w:i/>
          <w:sz w:val="20"/>
          <w:szCs w:val="20"/>
        </w:rPr>
        <w:t>mail</w:t>
      </w:r>
    </w:p>
    <w:p w14:paraId="5400DB73" w14:textId="77777777" w:rsidR="003615C3" w:rsidRPr="004F3A76" w:rsidRDefault="00447F85" w:rsidP="00B438E9">
      <w:pPr>
        <w:spacing w:before="40"/>
        <w:jc w:val="center"/>
        <w:rPr>
          <w:i/>
          <w:sz w:val="20"/>
          <w:szCs w:val="20"/>
        </w:rPr>
      </w:pPr>
      <w:r w:rsidRPr="004F3A76">
        <w:rPr>
          <w:i/>
          <w:sz w:val="20"/>
          <w:szCs w:val="20"/>
          <w:vertAlign w:val="superscript"/>
        </w:rPr>
        <w:t>2</w:t>
      </w:r>
      <w:r w:rsidR="00E957D0" w:rsidRPr="004F3A76">
        <w:rPr>
          <w:i/>
          <w:sz w:val="20"/>
          <w:szCs w:val="20"/>
        </w:rPr>
        <w:t>Affiliation</w:t>
      </w:r>
      <w:r w:rsidR="00B438E9" w:rsidRPr="004F3A76">
        <w:rPr>
          <w:i/>
          <w:sz w:val="20"/>
          <w:szCs w:val="20"/>
        </w:rPr>
        <w:t xml:space="preserve">, </w:t>
      </w:r>
      <w:r w:rsidR="003009DF" w:rsidRPr="004F3A76">
        <w:rPr>
          <w:i/>
          <w:sz w:val="20"/>
          <w:szCs w:val="20"/>
        </w:rPr>
        <w:t>E</w:t>
      </w:r>
      <w:r w:rsidRPr="004F3A76">
        <w:rPr>
          <w:i/>
          <w:sz w:val="20"/>
          <w:szCs w:val="20"/>
        </w:rPr>
        <w:t>-</w:t>
      </w:r>
      <w:r w:rsidR="00AF4511" w:rsidRPr="004F3A76">
        <w:rPr>
          <w:i/>
          <w:sz w:val="20"/>
          <w:szCs w:val="20"/>
        </w:rPr>
        <w:t>mail</w:t>
      </w:r>
    </w:p>
    <w:p w14:paraId="3FEFA597" w14:textId="77777777" w:rsidR="00244C37" w:rsidRPr="004F3A76" w:rsidRDefault="00244C37" w:rsidP="002F096B">
      <w:pPr>
        <w:pStyle w:val="Abstracttext"/>
        <w:spacing w:after="0"/>
        <w:rPr>
          <w:i w:val="0"/>
          <w:sz w:val="18"/>
          <w:szCs w:val="18"/>
        </w:rPr>
      </w:pPr>
    </w:p>
    <w:p w14:paraId="67B07163" w14:textId="77777777" w:rsidR="00CD6C42" w:rsidRPr="004F3A76" w:rsidRDefault="00CD6C42" w:rsidP="00244C37">
      <w:pPr>
        <w:pStyle w:val="GvdeMetni2"/>
        <w:spacing w:after="0" w:line="240" w:lineRule="auto"/>
        <w:jc w:val="both"/>
        <w:rPr>
          <w:b/>
          <w:sz w:val="22"/>
          <w:szCs w:val="22"/>
        </w:rPr>
      </w:pPr>
    </w:p>
    <w:p w14:paraId="76FAD381" w14:textId="77777777" w:rsidR="00B82A13" w:rsidRDefault="004F3A76" w:rsidP="00B82A13">
      <w:pPr>
        <w:pStyle w:val="GvdeMetni2"/>
        <w:spacing w:after="0" w:line="240" w:lineRule="auto"/>
        <w:jc w:val="center"/>
        <w:outlineLvl w:val="0"/>
        <w:rPr>
          <w:b/>
          <w:sz w:val="22"/>
          <w:szCs w:val="22"/>
        </w:rPr>
      </w:pPr>
      <w:r w:rsidRPr="004F3A76">
        <w:rPr>
          <w:b/>
          <w:sz w:val="22"/>
          <w:szCs w:val="22"/>
        </w:rPr>
        <w:t xml:space="preserve">ABSTRACT </w:t>
      </w:r>
      <w:r w:rsidRPr="004F3A76">
        <w:rPr>
          <w:i/>
          <w:sz w:val="22"/>
          <w:szCs w:val="22"/>
        </w:rPr>
        <w:t>(11 Font Size, bold, all caps)</w:t>
      </w:r>
    </w:p>
    <w:p w14:paraId="0F90F553" w14:textId="77777777" w:rsidR="004F3A76" w:rsidRPr="00E92C48" w:rsidRDefault="004F3A76" w:rsidP="005D6679">
      <w:pPr>
        <w:pStyle w:val="GvdeMetni2"/>
        <w:spacing w:after="0" w:line="240" w:lineRule="auto"/>
        <w:jc w:val="both"/>
        <w:outlineLvl w:val="0"/>
        <w:rPr>
          <w:sz w:val="20"/>
          <w:szCs w:val="20"/>
        </w:rPr>
      </w:pPr>
      <w:r w:rsidRPr="00E92C48">
        <w:rPr>
          <w:sz w:val="20"/>
          <w:szCs w:val="20"/>
        </w:rPr>
        <w:t>Abstract should be written in 200 words</w:t>
      </w:r>
      <w:r w:rsidR="00ED6845" w:rsidRPr="00E92C48">
        <w:rPr>
          <w:sz w:val="20"/>
          <w:szCs w:val="20"/>
        </w:rPr>
        <w:t xml:space="preserve"> or less</w:t>
      </w:r>
      <w:r w:rsidRPr="00E92C48">
        <w:rPr>
          <w:sz w:val="20"/>
          <w:szCs w:val="20"/>
        </w:rPr>
        <w:t xml:space="preserve"> and with 1</w:t>
      </w:r>
      <w:r w:rsidR="00E92C48" w:rsidRPr="00E92C48">
        <w:rPr>
          <w:sz w:val="20"/>
          <w:szCs w:val="20"/>
        </w:rPr>
        <w:t>0</w:t>
      </w:r>
      <w:r w:rsidRPr="00E92C48">
        <w:rPr>
          <w:sz w:val="20"/>
          <w:szCs w:val="20"/>
        </w:rPr>
        <w:t xml:space="preserve"> font size, Times New Roman, justified, single line spacing. </w:t>
      </w:r>
      <w:r w:rsidR="00ED6845" w:rsidRPr="00E92C48">
        <w:rPr>
          <w:sz w:val="20"/>
          <w:szCs w:val="20"/>
        </w:rPr>
        <w:t>The o</w:t>
      </w:r>
      <w:r w:rsidRPr="00E92C48">
        <w:rPr>
          <w:sz w:val="20"/>
          <w:szCs w:val="20"/>
        </w:rPr>
        <w:t xml:space="preserve">bjectives, methods and findings should be summarized in </w:t>
      </w:r>
      <w:r w:rsidR="00ED6845" w:rsidRPr="00E92C48">
        <w:rPr>
          <w:sz w:val="20"/>
          <w:szCs w:val="20"/>
        </w:rPr>
        <w:t>this section</w:t>
      </w:r>
      <w:r w:rsidRPr="00E92C48">
        <w:rPr>
          <w:sz w:val="20"/>
          <w:szCs w:val="20"/>
        </w:rPr>
        <w:t>.</w:t>
      </w:r>
    </w:p>
    <w:p w14:paraId="47203590" w14:textId="77777777" w:rsidR="00E92C48" w:rsidRDefault="00E92C48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</w:p>
    <w:p w14:paraId="39B3A8EF" w14:textId="77777777" w:rsidR="00E92C48" w:rsidRPr="004F3A76" w:rsidRDefault="00E92C48" w:rsidP="00E92C48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  <w:proofErr w:type="spellStart"/>
      <w:proofErr w:type="gramStart"/>
      <w:r w:rsidRPr="00E92C48">
        <w:rPr>
          <w:b/>
          <w:sz w:val="22"/>
          <w:szCs w:val="22"/>
        </w:rPr>
        <w:t>Keywords:</w:t>
      </w:r>
      <w:r>
        <w:rPr>
          <w:sz w:val="20"/>
          <w:szCs w:val="20"/>
        </w:rPr>
        <w:t>Keywords</w:t>
      </w:r>
      <w:proofErr w:type="spellEnd"/>
      <w:proofErr w:type="gramEnd"/>
      <w:r>
        <w:rPr>
          <w:sz w:val="20"/>
          <w:szCs w:val="20"/>
        </w:rPr>
        <w:t xml:space="preserve"> should</w:t>
      </w:r>
      <w:r w:rsidRPr="00E92C48">
        <w:rPr>
          <w:sz w:val="20"/>
          <w:szCs w:val="20"/>
        </w:rPr>
        <w:t xml:space="preserve"> contain maximum 5 words that are written </w:t>
      </w:r>
      <w:r>
        <w:rPr>
          <w:sz w:val="20"/>
          <w:szCs w:val="20"/>
        </w:rPr>
        <w:t>with</w:t>
      </w:r>
      <w:r w:rsidRPr="00E92C48">
        <w:rPr>
          <w:sz w:val="20"/>
          <w:szCs w:val="20"/>
        </w:rPr>
        <w:t xml:space="preserve"> 10 font size and separated with commas.</w:t>
      </w:r>
    </w:p>
    <w:p w14:paraId="3C64A793" w14:textId="77777777" w:rsidR="00E92C48" w:rsidRPr="004F3A76" w:rsidRDefault="00E92C48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</w:p>
    <w:p w14:paraId="7C7D8891" w14:textId="77777777" w:rsidR="004F3A76" w:rsidRPr="004F3A76" w:rsidRDefault="004F3A76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76ED1E87" w14:textId="77777777" w:rsidR="00CD6C42" w:rsidRPr="00B82A13" w:rsidRDefault="004F3A76" w:rsidP="005D6679">
      <w:pPr>
        <w:pStyle w:val="GvdeMetni2"/>
        <w:spacing w:after="0" w:line="240" w:lineRule="auto"/>
        <w:jc w:val="both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1. INTRODUCTION </w:t>
      </w:r>
      <w:r w:rsidR="00B82A13" w:rsidRPr="00B82A13">
        <w:rPr>
          <w:i/>
          <w:sz w:val="22"/>
          <w:szCs w:val="22"/>
        </w:rPr>
        <w:t>(11 Font Size, bold, all caps)</w:t>
      </w:r>
    </w:p>
    <w:p w14:paraId="01B92AFD" w14:textId="77777777" w:rsidR="004F3A76" w:rsidRDefault="004F3A76" w:rsidP="00CD6C42">
      <w:pPr>
        <w:pStyle w:val="Abstracttext"/>
        <w:spacing w:after="0"/>
        <w:rPr>
          <w:i w:val="0"/>
          <w:sz w:val="22"/>
          <w:szCs w:val="22"/>
        </w:rPr>
      </w:pPr>
    </w:p>
    <w:p w14:paraId="37B2EED2" w14:textId="77777777" w:rsidR="00885C0A" w:rsidRPr="004F3A76" w:rsidRDefault="00CD6C42" w:rsidP="00CD6C42">
      <w:pPr>
        <w:pStyle w:val="Abstracttext"/>
        <w:spacing w:after="0"/>
        <w:rPr>
          <w:i w:val="0"/>
          <w:sz w:val="22"/>
          <w:szCs w:val="22"/>
        </w:rPr>
      </w:pPr>
      <w:r w:rsidRPr="004F3A76">
        <w:rPr>
          <w:i w:val="0"/>
          <w:sz w:val="22"/>
          <w:szCs w:val="22"/>
        </w:rPr>
        <w:t xml:space="preserve">Extended abstracts should be written </w:t>
      </w:r>
      <w:r w:rsidR="004F3A76">
        <w:rPr>
          <w:i w:val="0"/>
          <w:sz w:val="22"/>
          <w:szCs w:val="22"/>
        </w:rPr>
        <w:t xml:space="preserve">in a shorter form than the full </w:t>
      </w:r>
      <w:proofErr w:type="spellStart"/>
      <w:proofErr w:type="gramStart"/>
      <w:r w:rsidR="00ED6845">
        <w:rPr>
          <w:i w:val="0"/>
          <w:sz w:val="22"/>
          <w:szCs w:val="22"/>
        </w:rPr>
        <w:t>paper</w:t>
      </w:r>
      <w:r w:rsidR="004F3A76">
        <w:rPr>
          <w:i w:val="0"/>
          <w:sz w:val="22"/>
          <w:szCs w:val="22"/>
        </w:rPr>
        <w:t>.</w:t>
      </w:r>
      <w:r w:rsidR="00E92C48">
        <w:rPr>
          <w:i w:val="0"/>
          <w:sz w:val="22"/>
          <w:szCs w:val="22"/>
        </w:rPr>
        <w:t>The</w:t>
      </w:r>
      <w:proofErr w:type="spellEnd"/>
      <w:proofErr w:type="gramEnd"/>
      <w:r w:rsidR="00E92C48">
        <w:rPr>
          <w:i w:val="0"/>
          <w:sz w:val="22"/>
          <w:szCs w:val="22"/>
        </w:rPr>
        <w:t xml:space="preserve"> text</w:t>
      </w:r>
      <w:r w:rsidR="00ED6845">
        <w:rPr>
          <w:i w:val="0"/>
          <w:sz w:val="22"/>
          <w:szCs w:val="22"/>
        </w:rPr>
        <w:t xml:space="preserve"> should be </w:t>
      </w:r>
      <w:proofErr w:type="spellStart"/>
      <w:r w:rsidR="00E92C48">
        <w:rPr>
          <w:i w:val="0"/>
          <w:sz w:val="22"/>
          <w:szCs w:val="22"/>
        </w:rPr>
        <w:t>formatted</w:t>
      </w:r>
      <w:r w:rsidR="00B82A13">
        <w:rPr>
          <w:i w:val="0"/>
          <w:sz w:val="22"/>
          <w:szCs w:val="22"/>
        </w:rPr>
        <w:t>in</w:t>
      </w:r>
      <w:proofErr w:type="spellEnd"/>
      <w:r w:rsidR="00B82A13">
        <w:rPr>
          <w:i w:val="0"/>
          <w:sz w:val="22"/>
          <w:szCs w:val="22"/>
        </w:rPr>
        <w:t xml:space="preserve"> </w:t>
      </w:r>
      <w:r w:rsidR="00E92C48" w:rsidRPr="00ED6845">
        <w:rPr>
          <w:i w:val="0"/>
          <w:sz w:val="22"/>
          <w:szCs w:val="22"/>
        </w:rPr>
        <w:t>Times New Roman</w:t>
      </w:r>
      <w:r w:rsidR="00E92C48">
        <w:rPr>
          <w:i w:val="0"/>
          <w:sz w:val="22"/>
          <w:szCs w:val="22"/>
        </w:rPr>
        <w:t xml:space="preserve">, </w:t>
      </w:r>
      <w:r w:rsidR="00ED6845" w:rsidRPr="00ED6845">
        <w:rPr>
          <w:i w:val="0"/>
          <w:sz w:val="22"/>
          <w:szCs w:val="22"/>
        </w:rPr>
        <w:t>11 font size, justified, single line spacing</w:t>
      </w:r>
      <w:r w:rsidR="00ED6845">
        <w:rPr>
          <w:i w:val="0"/>
          <w:sz w:val="22"/>
          <w:szCs w:val="22"/>
        </w:rPr>
        <w:t xml:space="preserve"> and</w:t>
      </w:r>
      <w:r w:rsidRPr="004F3A76">
        <w:rPr>
          <w:i w:val="0"/>
          <w:sz w:val="22"/>
          <w:szCs w:val="22"/>
        </w:rPr>
        <w:t xml:space="preserve"> can conta</w:t>
      </w:r>
      <w:r w:rsidR="00885C0A" w:rsidRPr="004F3A76">
        <w:rPr>
          <w:i w:val="0"/>
          <w:sz w:val="22"/>
          <w:szCs w:val="22"/>
        </w:rPr>
        <w:t>in figures, tables</w:t>
      </w:r>
      <w:r w:rsidR="004F3A76">
        <w:rPr>
          <w:i w:val="0"/>
          <w:sz w:val="22"/>
          <w:szCs w:val="22"/>
        </w:rPr>
        <w:t>, formulations</w:t>
      </w:r>
      <w:r w:rsidR="00ED6845">
        <w:rPr>
          <w:i w:val="0"/>
          <w:sz w:val="22"/>
          <w:szCs w:val="22"/>
        </w:rPr>
        <w:t xml:space="preserve">.  </w:t>
      </w:r>
      <w:r w:rsidRPr="004F3A76">
        <w:rPr>
          <w:i w:val="0"/>
          <w:sz w:val="22"/>
          <w:szCs w:val="22"/>
        </w:rPr>
        <w:t xml:space="preserve">Page </w:t>
      </w:r>
      <w:r w:rsidR="00885C0A" w:rsidRPr="004F3A76">
        <w:rPr>
          <w:i w:val="0"/>
          <w:sz w:val="22"/>
          <w:szCs w:val="22"/>
        </w:rPr>
        <w:t xml:space="preserve">format should be A4 page size with </w:t>
      </w:r>
      <w:r w:rsidRPr="004F3A76">
        <w:rPr>
          <w:i w:val="0"/>
          <w:sz w:val="22"/>
          <w:szCs w:val="22"/>
        </w:rPr>
        <w:t xml:space="preserve">margins 2.5 cm wide from the right, left, top and bottom. </w:t>
      </w:r>
      <w:r w:rsidRPr="004F3A76">
        <w:rPr>
          <w:b/>
          <w:i w:val="0"/>
          <w:sz w:val="22"/>
          <w:szCs w:val="22"/>
          <w:u w:val="single"/>
        </w:rPr>
        <w:t>Extend</w:t>
      </w:r>
      <w:r w:rsidR="00FA2478" w:rsidRPr="004F3A76">
        <w:rPr>
          <w:b/>
          <w:i w:val="0"/>
          <w:sz w:val="22"/>
          <w:szCs w:val="22"/>
          <w:u w:val="single"/>
        </w:rPr>
        <w:t>ed abstracts should not exceed 2</w:t>
      </w:r>
      <w:r w:rsidRPr="004F3A76">
        <w:rPr>
          <w:b/>
          <w:i w:val="0"/>
          <w:sz w:val="22"/>
          <w:szCs w:val="22"/>
          <w:u w:val="single"/>
        </w:rPr>
        <w:t xml:space="preserve"> pages including the references </w:t>
      </w:r>
      <w:r w:rsidRPr="004F3A76">
        <w:rPr>
          <w:i w:val="0"/>
          <w:sz w:val="22"/>
          <w:szCs w:val="22"/>
        </w:rPr>
        <w:t xml:space="preserve">and pages should not be numbered. </w:t>
      </w:r>
    </w:p>
    <w:p w14:paraId="6680CFFF" w14:textId="77777777" w:rsidR="00885C0A" w:rsidRPr="004F3A76" w:rsidRDefault="00885C0A" w:rsidP="00CD6C42">
      <w:pPr>
        <w:pStyle w:val="Abstracttext"/>
        <w:spacing w:after="0"/>
        <w:rPr>
          <w:i w:val="0"/>
          <w:sz w:val="22"/>
          <w:szCs w:val="22"/>
        </w:rPr>
      </w:pPr>
    </w:p>
    <w:p w14:paraId="76B85515" w14:textId="77777777" w:rsidR="000D3DFD" w:rsidRPr="004F3A76" w:rsidRDefault="000D3DFD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18A4F29A" w14:textId="77777777" w:rsidR="00A60311" w:rsidRPr="004F3A76" w:rsidRDefault="004F3A76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4F3A76">
        <w:rPr>
          <w:b/>
          <w:sz w:val="22"/>
          <w:szCs w:val="22"/>
        </w:rPr>
        <w:t>MATERIALS AND METHODS</w:t>
      </w:r>
    </w:p>
    <w:p w14:paraId="0AFBCE0C" w14:textId="77777777" w:rsidR="00BB7CE5" w:rsidRDefault="00BB7CE5" w:rsidP="005D6679">
      <w:pPr>
        <w:pStyle w:val="Abstracttext"/>
        <w:spacing w:after="0"/>
        <w:outlineLvl w:val="0"/>
        <w:rPr>
          <w:i w:val="0"/>
          <w:sz w:val="22"/>
          <w:szCs w:val="22"/>
        </w:rPr>
      </w:pPr>
    </w:p>
    <w:p w14:paraId="791C5C80" w14:textId="77777777" w:rsidR="00BB7CE5" w:rsidRDefault="00BB7CE5" w:rsidP="005D6679">
      <w:pPr>
        <w:pStyle w:val="Abstracttext"/>
        <w:spacing w:after="0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All materials and methods that have been used in the work </w:t>
      </w:r>
      <w:r w:rsidR="00DD3581" w:rsidRPr="004F3A76">
        <w:rPr>
          <w:i w:val="0"/>
          <w:sz w:val="22"/>
          <w:szCs w:val="22"/>
        </w:rPr>
        <w:t>must be clearly stated and</w:t>
      </w:r>
      <w:r w:rsidR="00196E3A" w:rsidRPr="004F3A76">
        <w:rPr>
          <w:i w:val="0"/>
          <w:sz w:val="22"/>
          <w:szCs w:val="22"/>
        </w:rPr>
        <w:t xml:space="preserve"> described in sufficient detail</w:t>
      </w:r>
      <w:r w:rsidR="00ED6845">
        <w:rPr>
          <w:i w:val="0"/>
          <w:sz w:val="22"/>
          <w:szCs w:val="22"/>
        </w:rPr>
        <w:t>s</w:t>
      </w:r>
      <w:r w:rsidR="00196E3A" w:rsidRPr="004F3A76">
        <w:rPr>
          <w:i w:val="0"/>
          <w:sz w:val="22"/>
          <w:szCs w:val="22"/>
        </w:rPr>
        <w:t xml:space="preserve"> or with references</w:t>
      </w:r>
      <w:r w:rsidR="00885C0A" w:rsidRPr="004F3A76">
        <w:rPr>
          <w:i w:val="0"/>
          <w:sz w:val="22"/>
          <w:szCs w:val="22"/>
        </w:rPr>
        <w:t>.</w:t>
      </w:r>
    </w:p>
    <w:p w14:paraId="501598E7" w14:textId="77777777" w:rsidR="00BB7CE5" w:rsidRDefault="00BB7CE5" w:rsidP="005D6679">
      <w:pPr>
        <w:pStyle w:val="Abstracttext"/>
        <w:spacing w:after="0"/>
        <w:outlineLvl w:val="0"/>
        <w:rPr>
          <w:i w:val="0"/>
          <w:sz w:val="22"/>
          <w:szCs w:val="22"/>
        </w:rPr>
      </w:pPr>
    </w:p>
    <w:p w14:paraId="6797C03D" w14:textId="77777777" w:rsidR="00E74E7B" w:rsidRPr="004F3A76" w:rsidRDefault="00E74E7B" w:rsidP="00E74E7B">
      <w:pPr>
        <w:pStyle w:val="GvdeMetni2"/>
        <w:spacing w:after="0" w:line="240" w:lineRule="auto"/>
        <w:ind w:left="284"/>
        <w:jc w:val="both"/>
        <w:rPr>
          <w:b/>
          <w:sz w:val="22"/>
          <w:szCs w:val="22"/>
        </w:rPr>
      </w:pPr>
    </w:p>
    <w:p w14:paraId="43B6DAB2" w14:textId="77777777" w:rsidR="00E74E7B" w:rsidRPr="004F3A76" w:rsidRDefault="00205224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205224">
        <w:rPr>
          <w:b/>
          <w:sz w:val="22"/>
          <w:szCs w:val="22"/>
        </w:rPr>
        <w:t>RESULTS AND DISCUSSION</w:t>
      </w:r>
    </w:p>
    <w:p w14:paraId="58F0C624" w14:textId="77777777" w:rsidR="00205224" w:rsidRDefault="00205224" w:rsidP="00E74E7B">
      <w:pPr>
        <w:pStyle w:val="Abstracttext"/>
        <w:spacing w:after="0"/>
        <w:rPr>
          <w:i w:val="0"/>
          <w:sz w:val="22"/>
          <w:szCs w:val="22"/>
        </w:rPr>
      </w:pPr>
    </w:p>
    <w:p w14:paraId="27EE2700" w14:textId="77777777" w:rsidR="00E74E7B" w:rsidRPr="004F3A76" w:rsidRDefault="00205224" w:rsidP="00E74E7B">
      <w:pPr>
        <w:pStyle w:val="Abstracttext"/>
        <w:spacing w:after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The r</w:t>
      </w:r>
      <w:r w:rsidR="000D3DFD" w:rsidRPr="004F3A76">
        <w:rPr>
          <w:i w:val="0"/>
          <w:sz w:val="22"/>
          <w:szCs w:val="22"/>
        </w:rPr>
        <w:t xml:space="preserve">esults </w:t>
      </w:r>
      <w:r w:rsidR="005838E1" w:rsidRPr="004F3A76">
        <w:rPr>
          <w:i w:val="0"/>
          <w:sz w:val="22"/>
          <w:szCs w:val="22"/>
        </w:rPr>
        <w:t xml:space="preserve">of the </w:t>
      </w:r>
      <w:r w:rsidR="005D6679" w:rsidRPr="004F3A76">
        <w:rPr>
          <w:i w:val="0"/>
          <w:sz w:val="22"/>
          <w:szCs w:val="22"/>
        </w:rPr>
        <w:t>work</w:t>
      </w:r>
      <w:r w:rsidR="005838E1" w:rsidRPr="004F3A76">
        <w:rPr>
          <w:i w:val="0"/>
          <w:sz w:val="22"/>
          <w:szCs w:val="22"/>
        </w:rPr>
        <w:t xml:space="preserve"> should be </w:t>
      </w:r>
      <w:r w:rsidR="00BB7CE5" w:rsidRPr="004F3A76">
        <w:rPr>
          <w:i w:val="0"/>
          <w:sz w:val="22"/>
          <w:szCs w:val="22"/>
        </w:rPr>
        <w:t>explicitly</w:t>
      </w:r>
      <w:r w:rsidR="005838E1" w:rsidRPr="004F3A76">
        <w:rPr>
          <w:i w:val="0"/>
          <w:sz w:val="22"/>
          <w:szCs w:val="22"/>
        </w:rPr>
        <w:t xml:space="preserve"> described and illustrated. S</w:t>
      </w:r>
      <w:r w:rsidR="00E74E7B" w:rsidRPr="004F3A76">
        <w:rPr>
          <w:i w:val="0"/>
          <w:sz w:val="22"/>
          <w:szCs w:val="22"/>
        </w:rPr>
        <w:t xml:space="preserve">upporting figures, tables and images of the </w:t>
      </w:r>
      <w:proofErr w:type="gramStart"/>
      <w:r w:rsidR="00E74E7B" w:rsidRPr="004F3A76">
        <w:rPr>
          <w:i w:val="0"/>
          <w:sz w:val="22"/>
          <w:szCs w:val="22"/>
        </w:rPr>
        <w:t>results</w:t>
      </w:r>
      <w:r w:rsidR="00DD3581" w:rsidRPr="004F3A76">
        <w:rPr>
          <w:i w:val="0"/>
          <w:sz w:val="22"/>
          <w:szCs w:val="22"/>
        </w:rPr>
        <w:t>(</w:t>
      </w:r>
      <w:proofErr w:type="gramEnd"/>
      <w:r w:rsidR="00DD3581" w:rsidRPr="00ED6845">
        <w:rPr>
          <w:b/>
          <w:i w:val="0"/>
          <w:sz w:val="22"/>
          <w:szCs w:val="22"/>
          <w:u w:val="single"/>
        </w:rPr>
        <w:t>no</w:t>
      </w:r>
      <w:r w:rsidR="007D6699" w:rsidRPr="00ED6845">
        <w:rPr>
          <w:b/>
          <w:i w:val="0"/>
          <w:sz w:val="22"/>
          <w:szCs w:val="22"/>
          <w:u w:val="single"/>
        </w:rPr>
        <w:t xml:space="preserve"> more than </w:t>
      </w:r>
      <w:r w:rsidR="00DC763D">
        <w:rPr>
          <w:b/>
          <w:i w:val="0"/>
          <w:sz w:val="22"/>
          <w:szCs w:val="22"/>
          <w:u w:val="single"/>
        </w:rPr>
        <w:t>two</w:t>
      </w:r>
      <w:r w:rsidR="007D6699" w:rsidRPr="00ED6845">
        <w:rPr>
          <w:b/>
          <w:i w:val="0"/>
          <w:sz w:val="22"/>
          <w:szCs w:val="22"/>
          <w:u w:val="single"/>
        </w:rPr>
        <w:t xml:space="preserve"> </w:t>
      </w:r>
      <w:proofErr w:type="spellStart"/>
      <w:r w:rsidR="007D6699" w:rsidRPr="00ED6845">
        <w:rPr>
          <w:b/>
          <w:i w:val="0"/>
          <w:sz w:val="22"/>
          <w:szCs w:val="22"/>
          <w:u w:val="single"/>
        </w:rPr>
        <w:t>figure</w:t>
      </w:r>
      <w:r w:rsidR="00DC763D">
        <w:rPr>
          <w:b/>
          <w:i w:val="0"/>
          <w:sz w:val="22"/>
          <w:szCs w:val="22"/>
          <w:u w:val="single"/>
        </w:rPr>
        <w:t>sand</w:t>
      </w:r>
      <w:proofErr w:type="spellEnd"/>
      <w:r w:rsidR="00DC763D">
        <w:rPr>
          <w:b/>
          <w:i w:val="0"/>
          <w:sz w:val="22"/>
          <w:szCs w:val="22"/>
          <w:u w:val="single"/>
        </w:rPr>
        <w:t>/or</w:t>
      </w:r>
      <w:r w:rsidR="007D6699" w:rsidRPr="00ED6845">
        <w:rPr>
          <w:b/>
          <w:i w:val="0"/>
          <w:sz w:val="22"/>
          <w:szCs w:val="22"/>
          <w:u w:val="single"/>
        </w:rPr>
        <w:t xml:space="preserve"> table</w:t>
      </w:r>
      <w:r w:rsidR="00DC763D">
        <w:rPr>
          <w:b/>
          <w:i w:val="0"/>
          <w:sz w:val="22"/>
          <w:szCs w:val="22"/>
          <w:u w:val="single"/>
        </w:rPr>
        <w:t>s</w:t>
      </w:r>
      <w:r w:rsidR="00CD6C42" w:rsidRPr="004F3A76">
        <w:rPr>
          <w:i w:val="0"/>
          <w:sz w:val="22"/>
          <w:szCs w:val="22"/>
        </w:rPr>
        <w:t>)</w:t>
      </w:r>
      <w:r w:rsidR="005838E1" w:rsidRPr="004F3A76">
        <w:rPr>
          <w:i w:val="0"/>
          <w:sz w:val="22"/>
          <w:szCs w:val="22"/>
        </w:rPr>
        <w:t xml:space="preserve">may be included </w:t>
      </w:r>
      <w:r w:rsidR="00E74E7B" w:rsidRPr="004F3A76">
        <w:rPr>
          <w:i w:val="0"/>
          <w:sz w:val="22"/>
          <w:szCs w:val="22"/>
        </w:rPr>
        <w:t xml:space="preserve">in the extended abstract. </w:t>
      </w:r>
    </w:p>
    <w:p w14:paraId="765AEF42" w14:textId="77777777" w:rsidR="00683FEC" w:rsidRPr="004F3A76" w:rsidRDefault="00683FEC" w:rsidP="00E74E7B">
      <w:pPr>
        <w:pStyle w:val="Abstracttext"/>
        <w:spacing w:after="0"/>
        <w:rPr>
          <w:i w:val="0"/>
          <w:sz w:val="22"/>
          <w:szCs w:val="22"/>
        </w:rPr>
      </w:pPr>
    </w:p>
    <w:p w14:paraId="1999A307" w14:textId="77777777" w:rsidR="007D6699" w:rsidRDefault="00E92C48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  <w:r w:rsidRPr="00E92C48">
        <w:rPr>
          <w:sz w:val="22"/>
          <w:szCs w:val="22"/>
        </w:rPr>
        <w:t xml:space="preserve">All of the </w:t>
      </w:r>
      <w:r>
        <w:rPr>
          <w:sz w:val="22"/>
          <w:szCs w:val="22"/>
        </w:rPr>
        <w:t xml:space="preserve">figure and </w:t>
      </w:r>
      <w:r w:rsidRPr="00E92C48">
        <w:rPr>
          <w:sz w:val="22"/>
          <w:szCs w:val="22"/>
        </w:rPr>
        <w:t xml:space="preserve">table should be centered. Figures and images should be numbered together (Figure </w:t>
      </w:r>
      <w:r>
        <w:rPr>
          <w:sz w:val="22"/>
          <w:szCs w:val="22"/>
        </w:rPr>
        <w:t>1</w:t>
      </w:r>
      <w:r w:rsidRPr="00E92C48">
        <w:rPr>
          <w:sz w:val="22"/>
          <w:szCs w:val="22"/>
        </w:rPr>
        <w:t xml:space="preserve">) and figure </w:t>
      </w:r>
      <w:r>
        <w:rPr>
          <w:sz w:val="22"/>
          <w:szCs w:val="22"/>
        </w:rPr>
        <w:t>title</w:t>
      </w:r>
      <w:r w:rsidRPr="00E92C48">
        <w:rPr>
          <w:sz w:val="22"/>
          <w:szCs w:val="22"/>
        </w:rPr>
        <w:t xml:space="preserve"> should be placed under the figure</w:t>
      </w:r>
      <w:r>
        <w:rPr>
          <w:sz w:val="22"/>
          <w:szCs w:val="22"/>
        </w:rPr>
        <w:t>. T</w:t>
      </w:r>
      <w:r w:rsidRPr="00E92C48">
        <w:rPr>
          <w:sz w:val="22"/>
          <w:szCs w:val="22"/>
        </w:rPr>
        <w:t xml:space="preserve">he </w:t>
      </w:r>
      <w:proofErr w:type="spellStart"/>
      <w:r w:rsidRPr="00E92C48">
        <w:rPr>
          <w:sz w:val="22"/>
          <w:szCs w:val="22"/>
        </w:rPr>
        <w:t>tableshould</w:t>
      </w:r>
      <w:proofErr w:type="spellEnd"/>
      <w:r w:rsidRPr="00E92C48">
        <w:rPr>
          <w:sz w:val="22"/>
          <w:szCs w:val="22"/>
        </w:rPr>
        <w:t xml:space="preserve"> also be numbered (Table </w:t>
      </w:r>
      <w:r>
        <w:rPr>
          <w:sz w:val="22"/>
          <w:szCs w:val="22"/>
        </w:rPr>
        <w:t>1</w:t>
      </w:r>
      <w:r w:rsidRPr="00E92C48">
        <w:rPr>
          <w:sz w:val="22"/>
          <w:szCs w:val="22"/>
        </w:rPr>
        <w:t xml:space="preserve">) and the table header should be placed at the top of the </w:t>
      </w:r>
      <w:r>
        <w:rPr>
          <w:sz w:val="22"/>
          <w:szCs w:val="22"/>
        </w:rPr>
        <w:t>table</w:t>
      </w:r>
      <w:r w:rsidRPr="00E92C48">
        <w:rPr>
          <w:sz w:val="22"/>
          <w:szCs w:val="22"/>
        </w:rPr>
        <w:t xml:space="preserve">. Table, image and figure headers should be written with upper case initial letters, bold and should be centered. </w:t>
      </w:r>
    </w:p>
    <w:p w14:paraId="360FF452" w14:textId="77777777" w:rsidR="008A3B86" w:rsidRDefault="008A3B86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</w:p>
    <w:p w14:paraId="1D1CD125" w14:textId="77777777" w:rsidR="001D64EA" w:rsidRDefault="001D64EA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</w:p>
    <w:p w14:paraId="75904CBC" w14:textId="77777777" w:rsidR="001D64EA" w:rsidRDefault="00E76DF6" w:rsidP="001D64EA">
      <w:pPr>
        <w:pStyle w:val="GvdeMetni2"/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noProof/>
          <w:sz w:val="22"/>
          <w:szCs w:val="22"/>
          <w:lang w:val="tr-TR" w:eastAsia="tr-TR"/>
        </w:rPr>
        <w:lastRenderedPageBreak/>
        <w:drawing>
          <wp:inline distT="0" distB="0" distL="0" distR="0" wp14:anchorId="39FC9A84" wp14:editId="2AC0821C">
            <wp:extent cx="1995991" cy="1878037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O resmi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135" cy="192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AF66" w14:textId="77777777" w:rsidR="001D64EA" w:rsidRPr="00E92C48" w:rsidRDefault="001D64EA" w:rsidP="001D64EA">
      <w:pPr>
        <w:pStyle w:val="GvdeMetni2"/>
        <w:spacing w:after="0" w:line="240" w:lineRule="auto"/>
        <w:jc w:val="center"/>
        <w:outlineLvl w:val="0"/>
        <w:rPr>
          <w:sz w:val="22"/>
          <w:szCs w:val="22"/>
        </w:rPr>
      </w:pPr>
      <w:r w:rsidRPr="001D64EA">
        <w:rPr>
          <w:b/>
          <w:sz w:val="22"/>
          <w:szCs w:val="22"/>
        </w:rPr>
        <w:t xml:space="preserve">Figure </w:t>
      </w:r>
      <w:r w:rsidR="008A3B86">
        <w:rPr>
          <w:b/>
          <w:sz w:val="22"/>
          <w:szCs w:val="22"/>
        </w:rPr>
        <w:t>1</w:t>
      </w:r>
      <w:r w:rsidRPr="001D64EA">
        <w:rPr>
          <w:b/>
          <w:sz w:val="22"/>
          <w:szCs w:val="22"/>
        </w:rPr>
        <w:t>.</w:t>
      </w:r>
      <w:r w:rsidRPr="001D64EA">
        <w:rPr>
          <w:sz w:val="22"/>
          <w:szCs w:val="22"/>
        </w:rPr>
        <w:t xml:space="preserve"> Figure Header</w:t>
      </w:r>
    </w:p>
    <w:p w14:paraId="1C41B380" w14:textId="77777777" w:rsidR="00E92C48" w:rsidRDefault="00E92C48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1F8FE801" w14:textId="77777777" w:rsidR="008A3B86" w:rsidRDefault="008A3B86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6EC4322C" w14:textId="77777777" w:rsidR="008A3B86" w:rsidRPr="008A3B86" w:rsidRDefault="008A3B86" w:rsidP="008A3B86">
      <w:pPr>
        <w:pStyle w:val="GvdeMetni2"/>
        <w:spacing w:after="0" w:line="240" w:lineRule="auto"/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Table 1. </w:t>
      </w:r>
      <w:r>
        <w:rPr>
          <w:sz w:val="22"/>
          <w:szCs w:val="22"/>
        </w:rPr>
        <w:t>Table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176"/>
        <w:gridCol w:w="963"/>
        <w:gridCol w:w="2747"/>
      </w:tblGrid>
      <w:tr w:rsidR="00B82A13" w14:paraId="1E49706B" w14:textId="77777777" w:rsidTr="00B82A13">
        <w:trPr>
          <w:jc w:val="center"/>
        </w:trPr>
        <w:tc>
          <w:tcPr>
            <w:tcW w:w="912" w:type="dxa"/>
            <w:shd w:val="clear" w:color="auto" w:fill="auto"/>
          </w:tcPr>
          <w:p w14:paraId="77C5AA95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auto"/>
          </w:tcPr>
          <w:p w14:paraId="752E05D8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Young’s modulus (</w:t>
            </w:r>
            <w:proofErr w:type="spellStart"/>
            <w:r w:rsidRPr="00B82A13">
              <w:rPr>
                <w:bCs/>
                <w:sz w:val="20"/>
                <w:szCs w:val="20"/>
              </w:rPr>
              <w:t>GPa</w:t>
            </w:r>
            <w:proofErr w:type="spellEnd"/>
            <w:r w:rsidRPr="00B82A1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63" w:type="dxa"/>
            <w:shd w:val="clear" w:color="auto" w:fill="auto"/>
          </w:tcPr>
          <w:p w14:paraId="01A32915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Poisson ratio</w:t>
            </w:r>
          </w:p>
        </w:tc>
        <w:tc>
          <w:tcPr>
            <w:tcW w:w="2747" w:type="dxa"/>
            <w:shd w:val="clear" w:color="auto" w:fill="auto"/>
          </w:tcPr>
          <w:p w14:paraId="6B6BB69C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Size</w:t>
            </w:r>
          </w:p>
        </w:tc>
      </w:tr>
      <w:tr w:rsidR="00B82A13" w14:paraId="67EE808F" w14:textId="77777777" w:rsidTr="00B82A13">
        <w:trPr>
          <w:jc w:val="center"/>
        </w:trPr>
        <w:tc>
          <w:tcPr>
            <w:tcW w:w="912" w:type="dxa"/>
            <w:shd w:val="clear" w:color="auto" w:fill="auto"/>
          </w:tcPr>
          <w:p w14:paraId="026A6D8D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CNT</w:t>
            </w:r>
          </w:p>
        </w:tc>
        <w:tc>
          <w:tcPr>
            <w:tcW w:w="2176" w:type="dxa"/>
            <w:shd w:val="clear" w:color="auto" w:fill="auto"/>
          </w:tcPr>
          <w:p w14:paraId="47F961EF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963" w:type="dxa"/>
            <w:shd w:val="clear" w:color="auto" w:fill="auto"/>
          </w:tcPr>
          <w:p w14:paraId="452EF201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0.3</w:t>
            </w:r>
          </w:p>
        </w:tc>
        <w:tc>
          <w:tcPr>
            <w:tcW w:w="2747" w:type="dxa"/>
            <w:shd w:val="clear" w:color="auto" w:fill="auto"/>
          </w:tcPr>
          <w:p w14:paraId="3506FB96" w14:textId="77777777" w:rsidR="00B82A13" w:rsidRPr="00B82A13" w:rsidRDefault="00B82A13" w:rsidP="00B82A13">
            <w:pPr>
              <w:tabs>
                <w:tab w:val="left" w:pos="589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Diameter = 25 nm</w:t>
            </w:r>
          </w:p>
        </w:tc>
      </w:tr>
      <w:tr w:rsidR="00B82A13" w14:paraId="1F9C4B4F" w14:textId="77777777" w:rsidTr="00B82A13">
        <w:trPr>
          <w:jc w:val="center"/>
        </w:trPr>
        <w:tc>
          <w:tcPr>
            <w:tcW w:w="912" w:type="dxa"/>
            <w:shd w:val="clear" w:color="auto" w:fill="auto"/>
          </w:tcPr>
          <w:p w14:paraId="43C6CA56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PP</w:t>
            </w:r>
          </w:p>
        </w:tc>
        <w:tc>
          <w:tcPr>
            <w:tcW w:w="2176" w:type="dxa"/>
            <w:shd w:val="clear" w:color="auto" w:fill="auto"/>
          </w:tcPr>
          <w:p w14:paraId="3C4D1DA8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1.98</w:t>
            </w:r>
          </w:p>
        </w:tc>
        <w:tc>
          <w:tcPr>
            <w:tcW w:w="963" w:type="dxa"/>
            <w:shd w:val="clear" w:color="auto" w:fill="auto"/>
          </w:tcPr>
          <w:p w14:paraId="75779CC1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0.42</w:t>
            </w:r>
          </w:p>
        </w:tc>
        <w:tc>
          <w:tcPr>
            <w:tcW w:w="2747" w:type="dxa"/>
            <w:shd w:val="clear" w:color="auto" w:fill="auto"/>
          </w:tcPr>
          <w:p w14:paraId="08C59971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Depends on number of fillers</w:t>
            </w:r>
          </w:p>
        </w:tc>
      </w:tr>
      <w:tr w:rsidR="00B82A13" w14:paraId="07F9805D" w14:textId="77777777" w:rsidTr="00B82A13">
        <w:trPr>
          <w:jc w:val="center"/>
        </w:trPr>
        <w:tc>
          <w:tcPr>
            <w:tcW w:w="912" w:type="dxa"/>
            <w:shd w:val="clear" w:color="auto" w:fill="auto"/>
          </w:tcPr>
          <w:p w14:paraId="4A01E593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Interphase</w:t>
            </w:r>
          </w:p>
        </w:tc>
        <w:tc>
          <w:tcPr>
            <w:tcW w:w="2176" w:type="dxa"/>
            <w:shd w:val="clear" w:color="auto" w:fill="auto"/>
          </w:tcPr>
          <w:p w14:paraId="45D10401" w14:textId="77777777" w:rsidR="00B82A13" w:rsidRPr="00B82A13" w:rsidRDefault="00B82A13" w:rsidP="00B82A13">
            <w:pPr>
              <w:tabs>
                <w:tab w:val="left" w:pos="902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0.99, 3.96</w:t>
            </w:r>
          </w:p>
        </w:tc>
        <w:tc>
          <w:tcPr>
            <w:tcW w:w="963" w:type="dxa"/>
            <w:shd w:val="clear" w:color="auto" w:fill="auto"/>
          </w:tcPr>
          <w:p w14:paraId="7E937EC4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0.42</w:t>
            </w:r>
          </w:p>
        </w:tc>
        <w:tc>
          <w:tcPr>
            <w:tcW w:w="2747" w:type="dxa"/>
            <w:shd w:val="clear" w:color="auto" w:fill="auto"/>
          </w:tcPr>
          <w:p w14:paraId="7B730E53" w14:textId="77777777" w:rsidR="00B82A13" w:rsidRPr="00B82A13" w:rsidRDefault="00B82A13" w:rsidP="00B82A13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B82A13">
              <w:rPr>
                <w:bCs/>
                <w:sz w:val="20"/>
                <w:szCs w:val="20"/>
              </w:rPr>
              <w:t>Thickness = 20 nm</w:t>
            </w:r>
          </w:p>
        </w:tc>
      </w:tr>
    </w:tbl>
    <w:p w14:paraId="09BE2D28" w14:textId="77777777" w:rsidR="008A3B86" w:rsidRDefault="008A3B86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5FD701F0" w14:textId="77777777" w:rsidR="008A3B86" w:rsidRDefault="008A3B86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56724D0C" w14:textId="77777777" w:rsidR="008A3B86" w:rsidRPr="004F3A76" w:rsidRDefault="008A3B86" w:rsidP="005D6679">
      <w:pPr>
        <w:pStyle w:val="GvdeMetni2"/>
        <w:spacing w:after="0" w:line="240" w:lineRule="auto"/>
        <w:jc w:val="both"/>
        <w:outlineLvl w:val="0"/>
        <w:rPr>
          <w:b/>
          <w:sz w:val="22"/>
          <w:szCs w:val="22"/>
        </w:rPr>
      </w:pPr>
    </w:p>
    <w:p w14:paraId="7A029EAC" w14:textId="77777777" w:rsidR="00CD6C42" w:rsidRPr="004F3A76" w:rsidRDefault="00ED6845" w:rsidP="005D6679">
      <w:pPr>
        <w:pStyle w:val="GvdeMetni2"/>
        <w:spacing w:after="0" w:line="240" w:lineRule="auto"/>
        <w:jc w:val="both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CD6C42" w:rsidRPr="004F3A76">
        <w:rPr>
          <w:b/>
          <w:sz w:val="22"/>
          <w:szCs w:val="22"/>
        </w:rPr>
        <w:t>CONCLUSIONS</w:t>
      </w:r>
    </w:p>
    <w:p w14:paraId="518E1A1B" w14:textId="77777777" w:rsidR="00CD6C42" w:rsidRPr="004F3A76" w:rsidRDefault="00CD6C42" w:rsidP="00CD6C42">
      <w:pPr>
        <w:pStyle w:val="DzMetin"/>
        <w:jc w:val="both"/>
        <w:rPr>
          <w:rFonts w:ascii="Times New Roman" w:hAnsi="Times New Roman"/>
          <w:sz w:val="22"/>
          <w:szCs w:val="22"/>
          <w:lang w:val="en-US"/>
        </w:rPr>
      </w:pPr>
      <w:r w:rsidRPr="004F3A76">
        <w:rPr>
          <w:rFonts w:ascii="Times New Roman" w:hAnsi="Times New Roman"/>
          <w:sz w:val="22"/>
          <w:szCs w:val="22"/>
          <w:lang w:val="en-US"/>
        </w:rPr>
        <w:t xml:space="preserve">Conclusions should include </w:t>
      </w:r>
      <w:r w:rsidR="00ED6845">
        <w:rPr>
          <w:rFonts w:ascii="Times New Roman" w:hAnsi="Times New Roman"/>
          <w:sz w:val="22"/>
          <w:szCs w:val="22"/>
          <w:lang w:val="en-US"/>
        </w:rPr>
        <w:t xml:space="preserve">the most important findings </w:t>
      </w:r>
      <w:r w:rsidRPr="004F3A76">
        <w:rPr>
          <w:rFonts w:ascii="Times New Roman" w:hAnsi="Times New Roman"/>
          <w:sz w:val="22"/>
          <w:szCs w:val="22"/>
          <w:lang w:val="en-US"/>
        </w:rPr>
        <w:t xml:space="preserve">inferred from the results, </w:t>
      </w:r>
      <w:proofErr w:type="spellStart"/>
      <w:r w:rsidRPr="004F3A76">
        <w:rPr>
          <w:rFonts w:ascii="Times New Roman" w:hAnsi="Times New Roman"/>
          <w:sz w:val="22"/>
          <w:szCs w:val="22"/>
          <w:lang w:val="en-US"/>
        </w:rPr>
        <w:t>and</w:t>
      </w:r>
      <w:r w:rsidR="008A3B86">
        <w:rPr>
          <w:rFonts w:ascii="Times New Roman" w:hAnsi="Times New Roman"/>
          <w:sz w:val="22"/>
          <w:szCs w:val="22"/>
          <w:lang w:val="en-US"/>
        </w:rPr>
        <w:t>the</w:t>
      </w:r>
      <w:proofErr w:type="spellEnd"/>
      <w:r w:rsidR="008A3B8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D6845">
        <w:rPr>
          <w:rFonts w:ascii="Times New Roman" w:hAnsi="Times New Roman"/>
          <w:sz w:val="22"/>
          <w:szCs w:val="22"/>
          <w:lang w:val="en-US"/>
        </w:rPr>
        <w:t xml:space="preserve">future works and </w:t>
      </w:r>
      <w:r w:rsidR="005838E1" w:rsidRPr="004F3A76">
        <w:rPr>
          <w:rFonts w:ascii="Times New Roman" w:hAnsi="Times New Roman"/>
          <w:sz w:val="22"/>
          <w:szCs w:val="22"/>
          <w:lang w:val="en-US"/>
        </w:rPr>
        <w:t>recommendations</w:t>
      </w:r>
      <w:r w:rsidR="00ED6845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ED6845" w:rsidRPr="00ED6845">
        <w:rPr>
          <w:rFonts w:ascii="Times New Roman" w:hAnsi="Times New Roman"/>
          <w:i/>
          <w:sz w:val="22"/>
          <w:szCs w:val="22"/>
          <w:lang w:val="en-US"/>
        </w:rPr>
        <w:t>3-4 lines</w:t>
      </w:r>
      <w:r w:rsidR="00ED6845">
        <w:rPr>
          <w:rFonts w:ascii="Times New Roman" w:hAnsi="Times New Roman"/>
          <w:sz w:val="22"/>
          <w:szCs w:val="22"/>
          <w:lang w:val="en-US"/>
        </w:rPr>
        <w:t>)</w:t>
      </w:r>
      <w:r w:rsidRPr="004F3A76">
        <w:rPr>
          <w:rFonts w:ascii="Times New Roman" w:hAnsi="Times New Roman"/>
          <w:sz w:val="22"/>
          <w:szCs w:val="22"/>
          <w:lang w:val="en-US"/>
        </w:rPr>
        <w:t>.</w:t>
      </w:r>
    </w:p>
    <w:p w14:paraId="538C4DC2" w14:textId="77777777" w:rsidR="00CD6C42" w:rsidRPr="004F3A76" w:rsidRDefault="00CD6C42" w:rsidP="00CD6C42">
      <w:pPr>
        <w:autoSpaceDE w:val="0"/>
        <w:autoSpaceDN w:val="0"/>
        <w:adjustRightInd w:val="0"/>
        <w:jc w:val="both"/>
        <w:rPr>
          <w:sz w:val="22"/>
          <w:szCs w:val="22"/>
          <w:lang w:eastAsia="tr-TR"/>
        </w:rPr>
      </w:pPr>
    </w:p>
    <w:p w14:paraId="488FDE0C" w14:textId="77777777" w:rsidR="000A0865" w:rsidRPr="004F3A76" w:rsidRDefault="00CD6C42" w:rsidP="005D6679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  <w:r w:rsidRPr="004F3A76">
        <w:rPr>
          <w:b/>
          <w:sz w:val="22"/>
          <w:szCs w:val="22"/>
        </w:rPr>
        <w:t>REFERENCES</w:t>
      </w:r>
    </w:p>
    <w:p w14:paraId="524652A4" w14:textId="77777777" w:rsidR="000B7F45" w:rsidRPr="004F3A76" w:rsidRDefault="00486D0B" w:rsidP="00CF1B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F3A76">
        <w:rPr>
          <w:sz w:val="22"/>
          <w:szCs w:val="22"/>
        </w:rPr>
        <w:t xml:space="preserve">References should be </w:t>
      </w:r>
      <w:r w:rsidR="000B7F45" w:rsidRPr="004F3A76">
        <w:rPr>
          <w:sz w:val="22"/>
          <w:szCs w:val="22"/>
        </w:rPr>
        <w:t xml:space="preserve">listed in alphabetical order and presented in a </w:t>
      </w:r>
      <w:r w:rsidRPr="004F3A76">
        <w:rPr>
          <w:sz w:val="22"/>
          <w:szCs w:val="22"/>
        </w:rPr>
        <w:t xml:space="preserve">format according to </w:t>
      </w:r>
      <w:r w:rsidR="00E71CA8" w:rsidRPr="004F3A76">
        <w:rPr>
          <w:sz w:val="22"/>
          <w:szCs w:val="22"/>
        </w:rPr>
        <w:t xml:space="preserve">APA6th Style. </w:t>
      </w:r>
    </w:p>
    <w:p w14:paraId="6EDD4713" w14:textId="77777777" w:rsidR="000C7FE2" w:rsidRPr="004F3A76" w:rsidRDefault="000C7FE2" w:rsidP="000C7FE2">
      <w:pPr>
        <w:pStyle w:val="GvdeMetni2"/>
        <w:spacing w:after="0" w:line="240" w:lineRule="auto"/>
        <w:jc w:val="both"/>
        <w:outlineLvl w:val="0"/>
        <w:rPr>
          <w:sz w:val="22"/>
          <w:szCs w:val="22"/>
        </w:rPr>
      </w:pPr>
    </w:p>
    <w:sectPr w:rsidR="000C7FE2" w:rsidRPr="004F3A76" w:rsidSect="00DA4B4C">
      <w:headerReference w:type="default" r:id="rId9"/>
      <w:footerReference w:type="default" r:id="rId10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FB3EC" w14:textId="77777777" w:rsidR="00BD487C" w:rsidRDefault="00BD487C" w:rsidP="00DC763D">
      <w:r>
        <w:separator/>
      </w:r>
    </w:p>
  </w:endnote>
  <w:endnote w:type="continuationSeparator" w:id="0">
    <w:p w14:paraId="7682B94F" w14:textId="77777777" w:rsidR="00BD487C" w:rsidRDefault="00BD487C" w:rsidP="00DC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603B4" w14:textId="07647510" w:rsidR="003B28B2" w:rsidRPr="00EF7F46" w:rsidRDefault="00C619D7" w:rsidP="008B2140">
    <w:pPr>
      <w:pStyle w:val="AltBilgi"/>
      <w:jc w:val="center"/>
      <w:rPr>
        <w:rFonts w:asciiTheme="minorHAnsi" w:hAnsiTheme="minorHAnsi" w:cs="Segoe UI"/>
        <w:b/>
        <w:color w:val="212529"/>
        <w:sz w:val="18"/>
        <w:szCs w:val="18"/>
        <w:shd w:val="clear" w:color="auto" w:fill="FFFFFF"/>
      </w:rPr>
    </w:pPr>
    <w:r>
      <w:rPr>
        <w:rFonts w:asciiTheme="minorHAnsi" w:hAnsiTheme="minorHAnsi" w:cs="Segoe UI"/>
        <w:b/>
        <w:color w:val="212529"/>
        <w:sz w:val="18"/>
        <w:szCs w:val="18"/>
        <w:shd w:val="clear" w:color="auto" w:fill="FFFFFF"/>
      </w:rPr>
      <w:t>April 28-30</w:t>
    </w:r>
    <w:r w:rsidR="003B28B2" w:rsidRPr="00EF7F46">
      <w:rPr>
        <w:rFonts w:asciiTheme="minorHAnsi" w:hAnsiTheme="minorHAnsi" w:cs="Segoe UI"/>
        <w:b/>
        <w:color w:val="212529"/>
        <w:sz w:val="18"/>
        <w:szCs w:val="18"/>
        <w:shd w:val="clear" w:color="auto" w:fill="FFFFFF"/>
      </w:rPr>
      <w:t>, 20</w:t>
    </w:r>
    <w:r w:rsidR="00D921F0">
      <w:rPr>
        <w:rFonts w:asciiTheme="minorHAnsi" w:hAnsiTheme="minorHAnsi" w:cs="Segoe UI"/>
        <w:b/>
        <w:color w:val="212529"/>
        <w:sz w:val="18"/>
        <w:szCs w:val="18"/>
        <w:shd w:val="clear" w:color="auto" w:fill="FFFFFF"/>
      </w:rPr>
      <w:t>2</w:t>
    </w:r>
    <w:r>
      <w:rPr>
        <w:rFonts w:asciiTheme="minorHAnsi" w:hAnsiTheme="minorHAnsi" w:cs="Segoe UI"/>
        <w:b/>
        <w:color w:val="212529"/>
        <w:sz w:val="18"/>
        <w:szCs w:val="18"/>
        <w:shd w:val="clear" w:color="auto" w:fill="FFFFFF"/>
      </w:rPr>
      <w:t>5</w:t>
    </w:r>
  </w:p>
  <w:p w14:paraId="4383BCCF" w14:textId="00922C8C" w:rsidR="003B28B2" w:rsidRDefault="00C619D7" w:rsidP="008B2140">
    <w:pPr>
      <w:pStyle w:val="AltBilgi"/>
      <w:jc w:val="center"/>
    </w:pPr>
    <w:r>
      <w:rPr>
        <w:rFonts w:asciiTheme="minorHAnsi" w:hAnsiTheme="minorHAnsi" w:cs="Segoe UI"/>
        <w:b/>
        <w:color w:val="212529"/>
        <w:sz w:val="18"/>
        <w:szCs w:val="18"/>
        <w:shd w:val="clear" w:color="auto" w:fill="FFFFFF"/>
      </w:rPr>
      <w:t>Antalya, Türkiye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0FCBD" w14:textId="77777777" w:rsidR="00BD487C" w:rsidRDefault="00BD487C" w:rsidP="00DC763D">
      <w:r>
        <w:separator/>
      </w:r>
    </w:p>
  </w:footnote>
  <w:footnote w:type="continuationSeparator" w:id="0">
    <w:p w14:paraId="0A296B34" w14:textId="77777777" w:rsidR="00BD487C" w:rsidRDefault="00BD487C" w:rsidP="00DC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F86AD" w14:textId="10C10160" w:rsidR="00DC763D" w:rsidRDefault="00C619D7" w:rsidP="008D0324">
    <w:pPr>
      <w:pStyle w:val="stBilgi"/>
      <w:tabs>
        <w:tab w:val="clear" w:pos="9072"/>
        <w:tab w:val="right" w:pos="9070"/>
      </w:tabs>
      <w:jc w:val="right"/>
    </w:pPr>
    <w:r>
      <w:rPr>
        <w:noProof/>
      </w:rPr>
      <w:drawing>
        <wp:inline distT="0" distB="0" distL="0" distR="0" wp14:anchorId="575E8795" wp14:editId="646DD872">
          <wp:extent cx="1352942" cy="449580"/>
          <wp:effectExtent l="0" t="0" r="0" b="7620"/>
          <wp:docPr id="129274920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49208" name="Resim 12927492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744" cy="45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3454">
    <w:abstractNumId w:val="2"/>
  </w:num>
  <w:num w:numId="2" w16cid:durableId="716513829">
    <w:abstractNumId w:val="0"/>
  </w:num>
  <w:num w:numId="3" w16cid:durableId="1689599017">
    <w:abstractNumId w:val="4"/>
  </w:num>
  <w:num w:numId="4" w16cid:durableId="947011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6443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C4"/>
    <w:rsid w:val="00020D09"/>
    <w:rsid w:val="00063C33"/>
    <w:rsid w:val="00091322"/>
    <w:rsid w:val="000927B3"/>
    <w:rsid w:val="000A0865"/>
    <w:rsid w:val="000B7F45"/>
    <w:rsid w:val="000C7FE2"/>
    <w:rsid w:val="000D3DFD"/>
    <w:rsid w:val="000D708F"/>
    <w:rsid w:val="000E2F81"/>
    <w:rsid w:val="000F29A7"/>
    <w:rsid w:val="001016F0"/>
    <w:rsid w:val="00120E8C"/>
    <w:rsid w:val="001532E6"/>
    <w:rsid w:val="00187F2F"/>
    <w:rsid w:val="00196E3A"/>
    <w:rsid w:val="001D64EA"/>
    <w:rsid w:val="001D6EE9"/>
    <w:rsid w:val="001E724B"/>
    <w:rsid w:val="001F1E75"/>
    <w:rsid w:val="00205224"/>
    <w:rsid w:val="00206490"/>
    <w:rsid w:val="00207C8A"/>
    <w:rsid w:val="0021304F"/>
    <w:rsid w:val="00244C37"/>
    <w:rsid w:val="00245A7E"/>
    <w:rsid w:val="002477FF"/>
    <w:rsid w:val="002A0358"/>
    <w:rsid w:val="002B5433"/>
    <w:rsid w:val="002D53DD"/>
    <w:rsid w:val="002F096B"/>
    <w:rsid w:val="002F31C9"/>
    <w:rsid w:val="003009DF"/>
    <w:rsid w:val="0032191E"/>
    <w:rsid w:val="00322940"/>
    <w:rsid w:val="00343197"/>
    <w:rsid w:val="003615C3"/>
    <w:rsid w:val="00365E1A"/>
    <w:rsid w:val="00390589"/>
    <w:rsid w:val="003B28B2"/>
    <w:rsid w:val="003D7FCF"/>
    <w:rsid w:val="003E56F7"/>
    <w:rsid w:val="003E5A64"/>
    <w:rsid w:val="00421134"/>
    <w:rsid w:val="004355F4"/>
    <w:rsid w:val="00447F85"/>
    <w:rsid w:val="0047245D"/>
    <w:rsid w:val="00486D0B"/>
    <w:rsid w:val="004A3EC2"/>
    <w:rsid w:val="004A6450"/>
    <w:rsid w:val="004B25CD"/>
    <w:rsid w:val="004B29B0"/>
    <w:rsid w:val="004B29BB"/>
    <w:rsid w:val="004B4BB9"/>
    <w:rsid w:val="004C52EE"/>
    <w:rsid w:val="004D3CBB"/>
    <w:rsid w:val="004D5109"/>
    <w:rsid w:val="004E3F7A"/>
    <w:rsid w:val="004F1667"/>
    <w:rsid w:val="004F3A76"/>
    <w:rsid w:val="005179D9"/>
    <w:rsid w:val="00526546"/>
    <w:rsid w:val="00560820"/>
    <w:rsid w:val="00561AEE"/>
    <w:rsid w:val="00573B84"/>
    <w:rsid w:val="00573D34"/>
    <w:rsid w:val="00580155"/>
    <w:rsid w:val="00583225"/>
    <w:rsid w:val="005838E1"/>
    <w:rsid w:val="005876CE"/>
    <w:rsid w:val="005B0737"/>
    <w:rsid w:val="005B0C3B"/>
    <w:rsid w:val="005B4B77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75DF0"/>
    <w:rsid w:val="00683FEC"/>
    <w:rsid w:val="006A2D6A"/>
    <w:rsid w:val="006A350A"/>
    <w:rsid w:val="006B6F54"/>
    <w:rsid w:val="006C1DA5"/>
    <w:rsid w:val="006E7CBA"/>
    <w:rsid w:val="00732361"/>
    <w:rsid w:val="00747676"/>
    <w:rsid w:val="00761707"/>
    <w:rsid w:val="0076232C"/>
    <w:rsid w:val="00770552"/>
    <w:rsid w:val="00774091"/>
    <w:rsid w:val="007804CC"/>
    <w:rsid w:val="0079567A"/>
    <w:rsid w:val="007D0044"/>
    <w:rsid w:val="007D6699"/>
    <w:rsid w:val="007E4EE8"/>
    <w:rsid w:val="0082330E"/>
    <w:rsid w:val="008379E1"/>
    <w:rsid w:val="008464AF"/>
    <w:rsid w:val="008529D1"/>
    <w:rsid w:val="008618C1"/>
    <w:rsid w:val="008633D2"/>
    <w:rsid w:val="00885C0A"/>
    <w:rsid w:val="008A3B86"/>
    <w:rsid w:val="008A6DCE"/>
    <w:rsid w:val="008B2140"/>
    <w:rsid w:val="008B47AC"/>
    <w:rsid w:val="008C0780"/>
    <w:rsid w:val="008C1E59"/>
    <w:rsid w:val="008C6906"/>
    <w:rsid w:val="008C7558"/>
    <w:rsid w:val="008D0324"/>
    <w:rsid w:val="008D3609"/>
    <w:rsid w:val="008D58C6"/>
    <w:rsid w:val="00902F65"/>
    <w:rsid w:val="00911DA6"/>
    <w:rsid w:val="009129E0"/>
    <w:rsid w:val="0093735E"/>
    <w:rsid w:val="009419B9"/>
    <w:rsid w:val="00945492"/>
    <w:rsid w:val="009518AC"/>
    <w:rsid w:val="009B33FD"/>
    <w:rsid w:val="009B6548"/>
    <w:rsid w:val="009D65A0"/>
    <w:rsid w:val="009E145E"/>
    <w:rsid w:val="009E5BB1"/>
    <w:rsid w:val="009F4F72"/>
    <w:rsid w:val="00A0226E"/>
    <w:rsid w:val="00A11175"/>
    <w:rsid w:val="00A3087F"/>
    <w:rsid w:val="00A60311"/>
    <w:rsid w:val="00A70A10"/>
    <w:rsid w:val="00A77533"/>
    <w:rsid w:val="00A91852"/>
    <w:rsid w:val="00A91F65"/>
    <w:rsid w:val="00A9259D"/>
    <w:rsid w:val="00AF4511"/>
    <w:rsid w:val="00B438E9"/>
    <w:rsid w:val="00B463AE"/>
    <w:rsid w:val="00B47D55"/>
    <w:rsid w:val="00B6217C"/>
    <w:rsid w:val="00B82A13"/>
    <w:rsid w:val="00B93516"/>
    <w:rsid w:val="00BB19C4"/>
    <w:rsid w:val="00BB7CE5"/>
    <w:rsid w:val="00BD487C"/>
    <w:rsid w:val="00BF7D71"/>
    <w:rsid w:val="00C619D7"/>
    <w:rsid w:val="00C938AB"/>
    <w:rsid w:val="00CC3547"/>
    <w:rsid w:val="00CD6C42"/>
    <w:rsid w:val="00CE6B0C"/>
    <w:rsid w:val="00CF1BA9"/>
    <w:rsid w:val="00CF1E10"/>
    <w:rsid w:val="00D02249"/>
    <w:rsid w:val="00D104A8"/>
    <w:rsid w:val="00D444EC"/>
    <w:rsid w:val="00D545FD"/>
    <w:rsid w:val="00D67644"/>
    <w:rsid w:val="00D74535"/>
    <w:rsid w:val="00D921F0"/>
    <w:rsid w:val="00DA4B4C"/>
    <w:rsid w:val="00DC1A9C"/>
    <w:rsid w:val="00DC763D"/>
    <w:rsid w:val="00DD3581"/>
    <w:rsid w:val="00DD5D37"/>
    <w:rsid w:val="00DF4E36"/>
    <w:rsid w:val="00E032A2"/>
    <w:rsid w:val="00E668F8"/>
    <w:rsid w:val="00E67BC2"/>
    <w:rsid w:val="00E71CA8"/>
    <w:rsid w:val="00E74E7B"/>
    <w:rsid w:val="00E76DF6"/>
    <w:rsid w:val="00E92C48"/>
    <w:rsid w:val="00E957D0"/>
    <w:rsid w:val="00EA6FB6"/>
    <w:rsid w:val="00EC19E2"/>
    <w:rsid w:val="00ED6845"/>
    <w:rsid w:val="00EE5BAB"/>
    <w:rsid w:val="00F00F20"/>
    <w:rsid w:val="00F059BE"/>
    <w:rsid w:val="00F210B4"/>
    <w:rsid w:val="00F90D73"/>
    <w:rsid w:val="00FA2478"/>
    <w:rsid w:val="00FE4DEF"/>
    <w:rsid w:val="00FF3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4C3F5"/>
  <w15:docId w15:val="{D6341DE4-E6C7-48BE-B49E-7FCB5F64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B77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qFormat/>
    <w:rsid w:val="005B0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chievement">
    <w:name w:val="Achievement"/>
    <w:basedOn w:val="GvdeMetni"/>
    <w:rsid w:val="005B4B77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GvdeMetniGirintisi">
    <w:name w:val="Body Text Indent"/>
    <w:basedOn w:val="Normal"/>
    <w:rsid w:val="005B4B77"/>
    <w:pPr>
      <w:ind w:left="1080" w:hanging="900"/>
    </w:pPr>
    <w:rPr>
      <w:szCs w:val="20"/>
    </w:rPr>
  </w:style>
  <w:style w:type="paragraph" w:styleId="GvdeMetni">
    <w:name w:val="Body Text"/>
    <w:basedOn w:val="Normal"/>
    <w:link w:val="GvdeMetniChar"/>
    <w:rsid w:val="005B4B77"/>
    <w:pPr>
      <w:spacing w:after="120"/>
    </w:pPr>
  </w:style>
  <w:style w:type="paragraph" w:styleId="GvdeMetni2">
    <w:name w:val="Body Text 2"/>
    <w:basedOn w:val="Normal"/>
    <w:link w:val="GvdeMetni2Char"/>
    <w:rsid w:val="004D3CBB"/>
    <w:pPr>
      <w:spacing w:after="120" w:line="480" w:lineRule="auto"/>
    </w:pPr>
  </w:style>
  <w:style w:type="character" w:customStyle="1" w:styleId="GvdeMetni2Char">
    <w:name w:val="Gövde Metni 2 Char"/>
    <w:link w:val="GvdeMetni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  <w:jc w:val="both"/>
    </w:pPr>
    <w:rPr>
      <w:i/>
      <w:sz w:val="20"/>
      <w:szCs w:val="20"/>
    </w:rPr>
  </w:style>
  <w:style w:type="table" w:styleId="TabloKlavuzu">
    <w:name w:val="Table Grid"/>
    <w:basedOn w:val="NormalTablo"/>
    <w:uiPriority w:val="39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pPr>
      <w:jc w:val="both"/>
    </w:pPr>
    <w:rPr>
      <w:sz w:val="20"/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Kpr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Balk1"/>
    <w:next w:val="GvdeMetni"/>
    <w:rsid w:val="005B0C3B"/>
    <w:pPr>
      <w:spacing w:after="120"/>
      <w:jc w:val="both"/>
    </w:pPr>
    <w:rPr>
      <w:rFonts w:ascii="Times New Roman" w:hAnsi="Times New Roman"/>
      <w:caps/>
      <w:sz w:val="20"/>
      <w:lang w:eastAsia="tr-TR"/>
    </w:rPr>
  </w:style>
  <w:style w:type="paragraph" w:customStyle="1" w:styleId="References">
    <w:name w:val="References"/>
    <w:basedOn w:val="ListeParagraf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  <w:jc w:val="both"/>
    </w:pPr>
    <w:rPr>
      <w:rFonts w:eastAsia="SimSun"/>
      <w:sz w:val="16"/>
      <w:lang w:eastAsia="zh-CN"/>
    </w:rPr>
  </w:style>
  <w:style w:type="character" w:customStyle="1" w:styleId="Balk1Char">
    <w:name w:val="Başlık 1 Char"/>
    <w:link w:val="Balk1"/>
    <w:rsid w:val="005B0C3B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34"/>
    <w:qFormat/>
    <w:rsid w:val="005B0C3B"/>
    <w:pPr>
      <w:ind w:left="708"/>
    </w:pPr>
  </w:style>
  <w:style w:type="character" w:customStyle="1" w:styleId="GvdeMetniChar">
    <w:name w:val="Gövde Metni Char"/>
    <w:link w:val="GvdeMetni"/>
    <w:rsid w:val="00580155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DC1A9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DzMetin">
    <w:name w:val="Plain Text"/>
    <w:basedOn w:val="Normal"/>
    <w:link w:val="DzMetin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AU"/>
    </w:rPr>
  </w:style>
  <w:style w:type="character" w:customStyle="1" w:styleId="DzMetinChar">
    <w:name w:val="Düz Metin Char"/>
    <w:link w:val="DzMetin"/>
    <w:rsid w:val="006E7CBA"/>
    <w:rPr>
      <w:rFonts w:ascii="Courier New" w:hAnsi="Courier New"/>
      <w:lang w:val="en-AU" w:eastAsia="en-US"/>
    </w:rPr>
  </w:style>
  <w:style w:type="character" w:styleId="zlenenKpr">
    <w:name w:val="FollowedHyperlink"/>
    <w:rsid w:val="00683FEC"/>
    <w:rPr>
      <w:color w:val="800080"/>
      <w:u w:val="single"/>
    </w:rPr>
  </w:style>
  <w:style w:type="paragraph" w:styleId="BelgeBalantlar">
    <w:name w:val="Document Map"/>
    <w:basedOn w:val="Normal"/>
    <w:link w:val="BelgeBalantlarChar"/>
    <w:rsid w:val="005D6679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link w:val="BelgeBalantlar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nhideWhenUsed/>
    <w:rsid w:val="00DC76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DC763D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76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C7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7AE15-EB68-504B-AE33-9D9AF084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2255</CharactersWithSpaces>
  <SharedDoc>false</SharedDoc>
  <HLinks>
    <vt:vector size="6" baseType="variant"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https://www.aeaweb.org/econlit/jelCodes.php?view=jel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nandalal</dc:creator>
  <cp:lastModifiedBy>Deniz Derinsu</cp:lastModifiedBy>
  <cp:revision>2</cp:revision>
  <cp:lastPrinted>2013-06-19T19:48:00Z</cp:lastPrinted>
  <dcterms:created xsi:type="dcterms:W3CDTF">2024-11-25T09:26:00Z</dcterms:created>
  <dcterms:modified xsi:type="dcterms:W3CDTF">2024-11-25T09:26:00Z</dcterms:modified>
</cp:coreProperties>
</file>